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375"/>
        <w:jc w:val="center"/>
        <w:rPr>
          <w:rFonts w:hint="eastAsia"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马克思主义</w:t>
      </w:r>
      <w:r>
        <w:rPr>
          <w:rFonts w:ascii="仿宋" w:hAnsi="仿宋" w:eastAsia="仿宋" w:cs="宋体"/>
          <w:bCs/>
          <w:kern w:val="0"/>
          <w:sz w:val="28"/>
          <w:szCs w:val="28"/>
        </w:rPr>
        <w:t>学院</w:t>
      </w:r>
    </w:p>
    <w:p>
      <w:pPr>
        <w:widowControl/>
        <w:spacing w:line="450" w:lineRule="atLeast"/>
        <w:ind w:firstLine="375"/>
        <w:jc w:val="center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Cs/>
          <w:kern w:val="0"/>
          <w:sz w:val="28"/>
          <w:szCs w:val="28"/>
        </w:rPr>
        <w:t>关于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年秋季</w:t>
      </w:r>
      <w:r>
        <w:rPr>
          <w:rFonts w:ascii="仿宋" w:hAnsi="仿宋" w:eastAsia="仿宋" w:cs="Arial"/>
          <w:sz w:val="28"/>
          <w:szCs w:val="28"/>
        </w:rPr>
        <w:t>研究生学位论文</w:t>
      </w:r>
      <w:r>
        <w:rPr>
          <w:rFonts w:hint="eastAsia" w:ascii="仿宋" w:hAnsi="仿宋" w:eastAsia="仿宋" w:cs="Arial"/>
          <w:sz w:val="28"/>
          <w:szCs w:val="28"/>
        </w:rPr>
        <w:t>评审、</w:t>
      </w:r>
      <w:r>
        <w:rPr>
          <w:rFonts w:ascii="仿宋" w:hAnsi="仿宋" w:eastAsia="仿宋" w:cs="Arial"/>
          <w:sz w:val="28"/>
          <w:szCs w:val="28"/>
        </w:rPr>
        <w:t>答辩事项安排的通知</w:t>
      </w:r>
      <w:r>
        <w:rPr>
          <w:rFonts w:ascii="仿宋" w:hAnsi="仿宋" w:eastAsia="仿宋" w:cs="宋体"/>
          <w:bCs/>
          <w:kern w:val="0"/>
          <w:sz w:val="28"/>
          <w:szCs w:val="28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kern w:val="0"/>
          <w:sz w:val="28"/>
          <w:szCs w:val="28"/>
        </w:rPr>
        <w:t>申请201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秋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季答辩的各位研究生：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ascii="仿宋" w:hAnsi="仿宋" w:eastAsia="仿宋" w:cs="宋体"/>
          <w:kern w:val="0"/>
          <w:sz w:val="28"/>
          <w:szCs w:val="28"/>
        </w:rPr>
        <w:t>根据学校研究生学位论文提交、匿名评审和论文原创性检查等工作的总体安排，我院201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</w:rPr>
        <w:t>秋</w:t>
      </w:r>
      <w:r>
        <w:rPr>
          <w:rFonts w:ascii="仿宋" w:hAnsi="仿宋" w:eastAsia="仿宋" w:cs="宋体"/>
          <w:kern w:val="0"/>
          <w:sz w:val="28"/>
          <w:szCs w:val="28"/>
        </w:rPr>
        <w:t>季答辩提交论文时间确定为</w:t>
      </w:r>
      <w:r>
        <w:rPr>
          <w:rFonts w:hint="eastAsia" w:ascii="仿宋" w:hAnsi="仿宋" w:eastAsia="仿宋" w:cs="宋体"/>
          <w:kern w:val="0"/>
          <w:sz w:val="28"/>
          <w:szCs w:val="28"/>
        </w:rPr>
        <w:t>10</w:t>
      </w:r>
      <w:r>
        <w:rPr>
          <w:rFonts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宋体"/>
          <w:kern w:val="0"/>
          <w:sz w:val="28"/>
          <w:szCs w:val="28"/>
        </w:rPr>
        <w:t>日（周</w:t>
      </w:r>
      <w:r>
        <w:rPr>
          <w:rFonts w:hint="eastAsia" w:ascii="仿宋" w:hAnsi="仿宋" w:eastAsia="仿宋" w:cs="宋体"/>
          <w:kern w:val="0"/>
          <w:sz w:val="28"/>
          <w:szCs w:val="28"/>
        </w:rPr>
        <w:t>五。其他要求见下面具体说明</w:t>
      </w:r>
      <w:r>
        <w:rPr>
          <w:rFonts w:ascii="仿宋" w:hAnsi="仿宋" w:eastAsia="仿宋" w:cs="宋体"/>
          <w:kern w:val="0"/>
          <w:sz w:val="28"/>
          <w:szCs w:val="28"/>
        </w:rPr>
        <w:t>），提交地点为学院研究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生工作办公室（</w:t>
      </w:r>
      <w:r>
        <w:rPr>
          <w:rFonts w:hint="eastAsia" w:ascii="仿宋" w:hAnsi="仿宋" w:eastAsia="仿宋" w:cs="宋体"/>
          <w:kern w:val="0"/>
          <w:sz w:val="28"/>
          <w:szCs w:val="28"/>
        </w:rPr>
        <w:t>科研楼b616</w:t>
      </w:r>
      <w:r>
        <w:rPr>
          <w:rFonts w:ascii="仿宋" w:hAnsi="仿宋" w:eastAsia="仿宋" w:cs="宋体"/>
          <w:kern w:val="0"/>
          <w:sz w:val="28"/>
          <w:szCs w:val="28"/>
        </w:rPr>
        <w:t>室）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10月1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日前学院完成毕业审查工作，凡未修满学分、成绩不全或不合格者一律不得参加答辩。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凡未参加论文学术规范审查的人员，一律不得安排答辩。</w:t>
      </w:r>
    </w:p>
    <w:p>
      <w:pPr>
        <w:adjustRightInd w:val="0"/>
        <w:snapToGrid w:val="0"/>
        <w:spacing w:line="520" w:lineRule="exact"/>
        <w:ind w:firstLine="560"/>
        <w:jc w:val="center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只申请毕业，不申请学位的研究生，用于学术规范审查的毕业论文于10月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日前提交给培养办。申请提前毕业的研究生须于10月</w:t>
      </w:r>
    </w:p>
    <w:p>
      <w:pPr>
        <w:adjustRightInd w:val="0"/>
        <w:snapToGrid w:val="0"/>
        <w:spacing w:line="520" w:lineRule="exact"/>
        <w:jc w:val="both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日前向学院提出书面申请。</w:t>
      </w:r>
    </w:p>
    <w:p>
      <w:pPr>
        <w:adjustRightInd w:val="0"/>
        <w:snapToGrid w:val="0"/>
        <w:spacing w:line="520" w:lineRule="exact"/>
        <w:ind w:firstLine="560"/>
        <w:jc w:val="both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毕业答辩的具体要求见以下诸项及研院网站《关于做好</w:t>
      </w:r>
    </w:p>
    <w:p>
      <w:pPr>
        <w:adjustRightInd w:val="0"/>
        <w:snapToGrid w:val="0"/>
        <w:spacing w:line="520" w:lineRule="exact"/>
        <w:jc w:val="both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201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-201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学年第一学期研究生毕业资格审查和学位授予工作的通知》。因需要准备的材料较多，请同学们务必仔细阅读本通知，将所有材料准备好并尽量提前提交。</w:t>
      </w:r>
    </w:p>
    <w:p>
      <w:pPr>
        <w:widowControl/>
        <w:spacing w:line="450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申请答辩的研究生应准时提交论文，否则视为放弃本次答辩。</w:t>
      </w: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咨询电话：5890</w:t>
      </w:r>
      <w:r>
        <w:rPr>
          <w:rFonts w:hint="eastAsia" w:ascii="仿宋" w:hAnsi="仿宋" w:eastAsia="仿宋" w:cs="宋体"/>
          <w:kern w:val="0"/>
          <w:sz w:val="28"/>
          <w:szCs w:val="28"/>
        </w:rPr>
        <w:t>8219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          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20" w:firstLineChars="14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马克思主义</w:t>
      </w:r>
      <w:r>
        <w:rPr>
          <w:rFonts w:ascii="仿宋" w:hAnsi="仿宋" w:eastAsia="仿宋" w:cs="宋体"/>
          <w:kern w:val="0"/>
          <w:sz w:val="28"/>
          <w:szCs w:val="28"/>
        </w:rPr>
        <w:t>学院研究生工作办公室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00" w:firstLineChars="5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                             </w:t>
      </w:r>
      <w:r>
        <w:rPr>
          <w:rFonts w:ascii="宋体" w:hAnsi="宋体" w:eastAsia="仿宋" w:cs="宋体"/>
          <w:kern w:val="0"/>
          <w:sz w:val="28"/>
          <w:szCs w:val="28"/>
        </w:rPr>
        <w:t> </w:t>
      </w:r>
      <w:r>
        <w:rPr>
          <w:rFonts w:ascii="仿宋" w:hAnsi="仿宋" w:eastAsia="仿宋" w:cs="宋体"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</w:rPr>
        <w:t>5</w:t>
      </w:r>
      <w:r>
        <w:rPr>
          <w:rFonts w:ascii="仿宋" w:hAnsi="仿宋" w:eastAsia="仿宋" w:cs="宋体"/>
          <w:kern w:val="0"/>
          <w:sz w:val="28"/>
          <w:szCs w:val="28"/>
        </w:rPr>
        <w:t>日</w:t>
      </w: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450" w:lineRule="atLeast"/>
        <w:ind w:firstLine="375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 论文打印：</w:t>
      </w:r>
    </w:p>
    <w:p>
      <w:pPr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请按照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《中国政法大学学位授予办法》（法大发〔2016〕44号）之附件1“中国政法大学学位论文形式要求”的规定印制论文。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研究生手册中学位管理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《中国政法大学学位授予办法》</w:t>
      </w:r>
      <w:r>
        <w:rPr>
          <w:rFonts w:ascii="仿宋" w:hAnsi="仿宋" w:eastAsia="仿宋" w:cs="宋体"/>
          <w:kern w:val="0"/>
          <w:sz w:val="28"/>
          <w:szCs w:val="28"/>
        </w:rPr>
        <w:t>）</w:t>
      </w:r>
    </w:p>
    <w:p>
      <w:pPr>
        <w:widowControl/>
        <w:spacing w:line="450" w:lineRule="atLeast"/>
        <w:ind w:firstLine="375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 论文提交</w:t>
      </w:r>
      <w:r>
        <w:rPr>
          <w:rFonts w:hint="eastAsia" w:ascii="仿宋" w:hAnsi="仿宋" w:eastAsia="仿宋" w:cs="宋体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10月1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</w:rPr>
        <w:t>)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</w:t>
      </w:r>
      <w:r>
        <w:rPr>
          <w:rFonts w:ascii="仿宋" w:hAnsi="仿宋" w:eastAsia="仿宋" w:cs="宋体"/>
          <w:kern w:val="0"/>
          <w:sz w:val="28"/>
          <w:szCs w:val="28"/>
        </w:rPr>
        <w:t>论文需交匿名和署名论文两种（纸质版和电子版）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匿名和署名纸质论文封面均不得出现指导教师的名字。</w:t>
      </w:r>
      <w:r>
        <w:rPr>
          <w:rFonts w:ascii="仿宋" w:hAnsi="仿宋" w:eastAsia="仿宋" w:cs="宋体"/>
          <w:kern w:val="0"/>
          <w:sz w:val="28"/>
          <w:szCs w:val="28"/>
        </w:rPr>
        <w:t>匿名论文不允许出现与作者有关的个人信息，包括作者姓名、导师姓名、后记等内容。</w:t>
      </w:r>
    </w:p>
    <w:p>
      <w:pPr>
        <w:widowControl/>
        <w:spacing w:line="450" w:lineRule="atLeast"/>
        <w:ind w:firstLine="420" w:firstLineChars="15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</w:t>
      </w:r>
      <w:r>
        <w:rPr>
          <w:rFonts w:ascii="仿宋" w:hAnsi="仿宋" w:eastAsia="仿宋" w:cs="宋体"/>
          <w:kern w:val="0"/>
          <w:sz w:val="28"/>
          <w:szCs w:val="28"/>
        </w:rPr>
        <w:t>学历博士生：</w:t>
      </w:r>
      <w:r>
        <w:rPr>
          <w:rFonts w:hint="eastAsia" w:ascii="仿宋" w:hAnsi="仿宋" w:eastAsia="仿宋" w:cs="宋体"/>
          <w:kern w:val="0"/>
          <w:sz w:val="28"/>
          <w:szCs w:val="28"/>
        </w:rPr>
        <w:t>8</w:t>
      </w:r>
      <w:r>
        <w:rPr>
          <w:rFonts w:ascii="仿宋" w:hAnsi="仿宋" w:eastAsia="仿宋" w:cs="宋体"/>
          <w:kern w:val="0"/>
          <w:sz w:val="28"/>
          <w:szCs w:val="28"/>
        </w:rPr>
        <w:t>本（</w:t>
      </w:r>
      <w:r>
        <w:rPr>
          <w:rFonts w:hint="eastAsia" w:ascii="仿宋" w:hAnsi="仿宋" w:eastAsia="仿宋" w:cs="宋体"/>
          <w:kern w:val="0"/>
          <w:sz w:val="28"/>
          <w:szCs w:val="28"/>
        </w:rPr>
        <w:t>5</w:t>
      </w:r>
      <w:r>
        <w:rPr>
          <w:rFonts w:ascii="仿宋" w:hAnsi="仿宋" w:eastAsia="仿宋" w:cs="宋体"/>
          <w:kern w:val="0"/>
          <w:sz w:val="28"/>
          <w:szCs w:val="28"/>
        </w:rPr>
        <w:t>本署名，</w:t>
      </w:r>
      <w:r>
        <w:rPr>
          <w:rFonts w:hint="eastAsia" w:ascii="仿宋" w:hAnsi="仿宋" w:eastAsia="仿宋" w:cs="宋体"/>
          <w:kern w:val="0"/>
          <w:sz w:val="28"/>
          <w:szCs w:val="28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本匿名</w:t>
      </w:r>
      <w:r>
        <w:rPr>
          <w:rFonts w:hint="eastAsia" w:ascii="仿宋" w:hAnsi="仿宋" w:eastAsia="仿宋" w:cs="宋体"/>
          <w:kern w:val="0"/>
          <w:sz w:val="28"/>
          <w:szCs w:val="28"/>
        </w:rPr>
        <w:t>，每本论文封皮左上角用铅笔注明：B+学号后4位</w:t>
      </w:r>
      <w:r>
        <w:rPr>
          <w:rFonts w:ascii="仿宋" w:hAnsi="仿宋" w:eastAsia="仿宋" w:cs="宋体"/>
          <w:kern w:val="0"/>
          <w:sz w:val="28"/>
          <w:szCs w:val="28"/>
        </w:rPr>
        <w:t>）及论文电子版（</w:t>
      </w:r>
      <w:r>
        <w:rPr>
          <w:rFonts w:hint="eastAsia" w:ascii="仿宋" w:hAnsi="仿宋" w:eastAsia="仿宋" w:cs="宋体"/>
          <w:kern w:val="0"/>
          <w:sz w:val="28"/>
          <w:szCs w:val="28"/>
        </w:rPr>
        <w:t>可通过qq发送。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匿名和署名两种版本文件名称：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署名论文为学号-姓名-论文题目，匿名论文为学号-论文题目</w:t>
      </w:r>
      <w:r>
        <w:rPr>
          <w:rFonts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学历硕士生：提交7本纸质论文（5本署名，3本匿名,论文封皮在左上角用铅笔注明：S+学号后4位），及论文电子版（要求同博士）</w:t>
      </w:r>
    </w:p>
    <w:p>
      <w:pPr>
        <w:adjustRightInd w:val="0"/>
        <w:snapToGrid w:val="0"/>
        <w:spacing w:line="520" w:lineRule="exact"/>
        <w:ind w:firstLine="6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（3）申请人在提交论文时应同时上交签字确认所交论文与电子文本、用于评阅和答辩的版本相同，且为定稿的说明；同时提交导师同意打印的说明。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（4）答辩之后，</w:t>
      </w:r>
      <w:r>
        <w:rPr>
          <w:rFonts w:ascii="仿宋" w:hAnsi="仿宋" w:eastAsia="仿宋" w:cs="宋体"/>
          <w:kern w:val="0"/>
          <w:sz w:val="28"/>
          <w:szCs w:val="28"/>
        </w:rPr>
        <w:t>针对答辩过程中专家所提出原论文存在的问题与建议，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对学位论文进行修改，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填写并提交《</w:t>
      </w: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中国政法大学研究生学位论文答辩后修改情况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表》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（研究生院网站学位管理的常用下载中下载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，由学委统一于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12月23日前提交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各研究生于2017年1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日前向在研究生管理系统提交修改后确定的论文电子版，并确认学位信息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12月23号之前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向院办提交</w:t>
      </w:r>
      <w:r>
        <w:rPr>
          <w:rFonts w:hint="eastAsia" w:ascii="仿宋" w:hAnsi="仿宋" w:eastAsia="仿宋" w:cs="宋体"/>
          <w:kern w:val="0"/>
          <w:sz w:val="28"/>
          <w:szCs w:val="28"/>
        </w:rPr>
        <w:t>3本署名学位论文(如授权，提交4本授权论文，见研院网站《关于做好20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-201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</w:rPr>
        <w:t>学年第一学期研究生毕业资格审查和学位授予工作的通知》第（十）有关论文提交的规定)。</w:t>
      </w:r>
      <w:r>
        <w:rPr>
          <w:rFonts w:ascii="仿宋" w:hAnsi="仿宋" w:eastAsia="仿宋" w:cs="宋体"/>
          <w:kern w:val="0"/>
          <w:sz w:val="28"/>
          <w:szCs w:val="28"/>
        </w:rPr>
        <w:t>论文</w:t>
      </w:r>
      <w:r>
        <w:rPr>
          <w:rFonts w:hint="eastAsia" w:ascii="仿宋" w:hAnsi="仿宋" w:eastAsia="仿宋" w:cs="宋体"/>
          <w:kern w:val="0"/>
          <w:sz w:val="28"/>
          <w:szCs w:val="28"/>
        </w:rPr>
        <w:t>应</w:t>
      </w:r>
      <w:r>
        <w:rPr>
          <w:rFonts w:ascii="仿宋" w:hAnsi="仿宋" w:eastAsia="仿宋" w:cs="宋体"/>
          <w:kern w:val="0"/>
          <w:sz w:val="28"/>
          <w:szCs w:val="28"/>
        </w:rPr>
        <w:t>包括版权页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ascii="仿宋" w:hAnsi="仿宋" w:eastAsia="仿宋" w:cs="宋体"/>
          <w:kern w:val="0"/>
          <w:sz w:val="28"/>
          <w:szCs w:val="28"/>
        </w:rPr>
        <w:t>作者信息</w:t>
      </w:r>
      <w:r>
        <w:rPr>
          <w:rFonts w:hint="eastAsia" w:ascii="仿宋" w:hAnsi="仿宋" w:eastAsia="仿宋" w:cs="宋体"/>
          <w:kern w:val="0"/>
          <w:sz w:val="28"/>
          <w:szCs w:val="28"/>
        </w:rPr>
        <w:t>和指导教师的信息。如需要增加再另行通知。</w:t>
      </w: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需提交的其他材料</w:t>
      </w: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10月1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号前：</w:t>
      </w: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博士研究生须提前将将用于申请学位的2篇学术论文扫描件（pdf或jpeg格式）（包括：期刊封面、目录页、及本人文章页，并在目录页中标出本人文章题目）上传至研究生管理系统，以便审核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 w:cs="Tahoma"/>
          <w:kern w:val="0"/>
          <w:sz w:val="28"/>
          <w:szCs w:val="28"/>
          <w:lang w:eastAsia="zh-CN"/>
        </w:rPr>
        <w:t>关于核心期刊的认定方法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参见《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关于做好2017-2018学年第一学期研究生毕业资格审查和学位授予工作的通知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上传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 xml:space="preserve">网址：http://gms.cupl.edu.cn/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登录用户名和密码（登录后务必立即修改密码）：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0"/>
          <w:szCs w:val="2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在校研究生登录用户名和初始密码均为学号（身份选择“研究生”）；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  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研究生管理系统（毕业审核与学位授予部分）开放时间：2017年10月10日上午8:00。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如遇研究生管理系统用户名和密码无法登录问题，研究生导师和在校研究生请与杜老师联系（010-58908534）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spacing w:line="450" w:lineRule="atLeas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）提交</w:t>
      </w:r>
      <w:r>
        <w:rPr>
          <w:rFonts w:hint="eastAsia" w:ascii="仿宋" w:hAnsi="仿宋" w:eastAsia="仿宋" w:cs="宋体"/>
          <w:kern w:val="0"/>
          <w:sz w:val="28"/>
          <w:szCs w:val="28"/>
        </w:rPr>
        <w:t>发表论文统计表以便学术委员会进行审查评定（见附件）。</w:t>
      </w:r>
    </w:p>
    <w:p>
      <w:pPr>
        <w:widowControl/>
        <w:spacing w:line="450" w:lineRule="atLeas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ascii="仿宋" w:hAnsi="仿宋" w:eastAsia="仿宋" w:cs="宋体"/>
          <w:kern w:val="0"/>
          <w:sz w:val="28"/>
          <w:szCs w:val="28"/>
        </w:rPr>
        <w:t>学位申请书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ascii="仿宋" w:hAnsi="仿宋" w:eastAsia="仿宋" w:cs="宋体"/>
          <w:kern w:val="0"/>
          <w:sz w:val="28"/>
          <w:szCs w:val="28"/>
        </w:rPr>
        <w:t>在提交论文的同时提交学位申请书。</w:t>
      </w:r>
    </w:p>
    <w:p>
      <w:pPr>
        <w:widowControl/>
        <w:spacing w:line="450" w:lineRule="atLeas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ascii="仿宋" w:hAnsi="仿宋" w:eastAsia="仿宋" w:cs="宋体"/>
          <w:kern w:val="0"/>
          <w:sz w:val="28"/>
          <w:szCs w:val="28"/>
        </w:rPr>
        <w:t>毕业生资格审查表</w:t>
      </w:r>
      <w:r>
        <w:rPr>
          <w:rFonts w:hint="eastAsia" w:ascii="仿宋" w:hAnsi="仿宋" w:eastAsia="仿宋" w:cs="宋体"/>
          <w:kern w:val="0"/>
          <w:sz w:val="28"/>
          <w:szCs w:val="28"/>
        </w:rPr>
        <w:t>：要求见附件。</w:t>
      </w:r>
    </w:p>
    <w:p>
      <w:pPr>
        <w:widowControl/>
        <w:spacing w:line="450" w:lineRule="atLeast"/>
        <w:ind w:firstLine="560" w:firstLineChars="200"/>
        <w:jc w:val="left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color w:val="333333"/>
          <w:sz w:val="28"/>
          <w:szCs w:val="28"/>
        </w:rPr>
        <w:t>博士生提交复核材料，</w:t>
      </w:r>
      <w:r>
        <w:rPr>
          <w:rFonts w:hint="eastAsia" w:ascii="仿宋" w:hAnsi="仿宋" w:eastAsia="仿宋" w:cs="Tahoma"/>
          <w:kern w:val="0"/>
          <w:sz w:val="28"/>
          <w:szCs w:val="28"/>
        </w:rPr>
        <w:t>包括：中国政法大学博士研究生毕业资格审查审批表、(学院提交中国政法大学博士研究生申请毕业名单)、个人培养计划、成绩单、中期考核分流登记表。</w:t>
      </w:r>
    </w:p>
    <w:p>
      <w:pPr>
        <w:spacing w:line="360" w:lineRule="auto"/>
        <w:ind w:firstLine="555"/>
        <w:jc w:val="center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博士生还需另行提交：博士研究生业务培养计划、研究生学业进展汇报及评价表、综合性学科考试记录、综合性学科考试评分</w:t>
      </w:r>
    </w:p>
    <w:p>
      <w:pPr>
        <w:spacing w:line="360" w:lineRule="auto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表、综合性学科考试委员组成审核表、研究生毕业/学位论文选题、开题报告表。 以上材料与复核材料分开装袋。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kern w:val="0"/>
          <w:sz w:val="28"/>
          <w:szCs w:val="28"/>
        </w:rPr>
        <w:t>注意：请检查完成表格中所有除学院和研究生院需签字、盖章的地方。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</w:t>
      </w:r>
    </w:p>
    <w:p>
      <w:pPr>
        <w:spacing w:line="360" w:lineRule="auto"/>
        <w:ind w:firstLine="140" w:firstLineChars="50"/>
        <w:jc w:val="center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（5）硕士生需另行提交：研究生学业进展汇报及评价表、中期</w:t>
      </w:r>
    </w:p>
    <w:p>
      <w:pPr>
        <w:spacing w:line="360" w:lineRule="auto"/>
        <w:ind w:firstLine="140" w:firstLineChars="50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考核筛选分流登记表、研究生毕业</w:t>
      </w:r>
      <w:r>
        <w:rPr>
          <w:rFonts w:ascii="仿宋" w:hAnsi="仿宋" w:eastAsia="仿宋" w:cs="Tahoma"/>
          <w:color w:val="000000"/>
          <w:kern w:val="0"/>
          <w:sz w:val="28"/>
          <w:szCs w:val="28"/>
        </w:rPr>
        <w:t>/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学位论文选题、开题报告表。</w:t>
      </w:r>
    </w:p>
    <w:p>
      <w:pPr>
        <w:spacing w:line="360" w:lineRule="auto"/>
        <w:ind w:firstLine="703" w:firstLineChars="250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b/>
          <w:color w:val="000000"/>
          <w:kern w:val="0"/>
          <w:sz w:val="28"/>
          <w:szCs w:val="28"/>
        </w:rPr>
        <w:t>注意：请检查完成表格中所有除学院和研究生院需签字、盖章的地方。</w:t>
      </w:r>
    </w:p>
    <w:p>
      <w:pPr>
        <w:spacing w:line="360" w:lineRule="auto"/>
        <w:ind w:firstLine="140" w:firstLineChars="50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以上表格请大家自行到研院网站教务管理-常用下载中下载。请每位同学自行准备档案袋装放以上材料，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8"/>
          <w:szCs w:val="28"/>
        </w:rPr>
        <w:t>并请在档案袋封面另附纸注明内装的材料清单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420" w:firstLineChars="150"/>
        <w:jc w:val="left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（6） 除上述材料外，</w:t>
      </w:r>
      <w:r>
        <w:rPr>
          <w:rFonts w:ascii="仿宋" w:hAnsi="仿宋" w:eastAsia="仿宋" w:cs="宋体"/>
          <w:kern w:val="0"/>
          <w:sz w:val="28"/>
          <w:szCs w:val="28"/>
        </w:rPr>
        <w:t>提前毕业的同学</w:t>
      </w:r>
      <w:r>
        <w:rPr>
          <w:rFonts w:hint="eastAsia" w:ascii="仿宋" w:hAnsi="仿宋" w:eastAsia="仿宋" w:cs="宋体"/>
          <w:kern w:val="0"/>
          <w:sz w:val="28"/>
          <w:szCs w:val="28"/>
        </w:rPr>
        <w:t>另</w:t>
      </w:r>
      <w:r>
        <w:rPr>
          <w:rFonts w:ascii="仿宋" w:hAnsi="仿宋" w:eastAsia="仿宋" w:cs="宋体"/>
          <w:kern w:val="0"/>
          <w:sz w:val="28"/>
          <w:szCs w:val="28"/>
        </w:rPr>
        <w:t>需提交</w:t>
      </w:r>
      <w:r>
        <w:rPr>
          <w:rFonts w:hint="eastAsia" w:ascii="仿宋" w:hAnsi="仿宋" w:eastAsia="仿宋"/>
          <w:color w:val="333333"/>
          <w:sz w:val="28"/>
          <w:szCs w:val="28"/>
        </w:rPr>
        <w:t>《中国政法大学硕士/博士研究生申请提前毕业资格审查审批表》，并附成绩单、毕业论文初稿、导师对毕业论文初稿的质量鉴定（硕士）、导师及本学科两名专家对毕业论文初稿的质量鉴定（博士）等。</w:t>
      </w:r>
    </w:p>
    <w:p>
      <w:pPr>
        <w:widowControl/>
        <w:spacing w:line="450" w:lineRule="atLeast"/>
        <w:ind w:firstLine="700" w:firstLineChars="2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5.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确认学位信息</w:t>
      </w:r>
      <w:r>
        <w:rPr>
          <w:rFonts w:hint="eastAsia" w:ascii="仿宋" w:hAnsi="仿宋" w:eastAsia="仿宋" w:cs="宋体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11月30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宋体"/>
          <w:kern w:val="0"/>
          <w:sz w:val="28"/>
          <w:szCs w:val="28"/>
        </w:rPr>
        <w:t>)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</w:p>
    <w:p>
      <w:pPr>
        <w:widowControl/>
        <w:spacing w:line="450" w:lineRule="atLeast"/>
        <w:ind w:firstLine="375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450" w:lineRule="atLeast"/>
        <w:ind w:firstLine="703" w:firstLineChars="25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各研究生于2017年1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日前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向在研究生管理系统提交修改后确定的论文电子版，并确认学位信息。</w:t>
      </w:r>
    </w:p>
    <w:p>
      <w:pPr>
        <w:widowControl/>
        <w:spacing w:line="450" w:lineRule="atLeast"/>
        <w:ind w:firstLine="375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6.</w:t>
      </w:r>
      <w:r>
        <w:rPr>
          <w:rFonts w:ascii="仿宋" w:hAnsi="仿宋" w:eastAsia="仿宋"/>
          <w:sz w:val="28"/>
          <w:szCs w:val="28"/>
        </w:rPr>
        <w:t xml:space="preserve"> 凡学位论文申请人同意论文在“中国学术期刊（光盘版）电子杂志社”全文发表的，提交论文时</w:t>
      </w:r>
      <w:r>
        <w:rPr>
          <w:rFonts w:hint="eastAsia" w:ascii="仿宋" w:hAnsi="仿宋" w:eastAsia="仿宋"/>
          <w:sz w:val="28"/>
          <w:szCs w:val="28"/>
        </w:rPr>
        <w:t>还需另行提交一份论文（《学位论文出版授权书》装订在封面之后，扉页之前）</w:t>
      </w:r>
      <w:r>
        <w:rPr>
          <w:rFonts w:ascii="仿宋" w:hAnsi="仿宋" w:eastAsia="仿宋"/>
          <w:sz w:val="28"/>
          <w:szCs w:val="28"/>
        </w:rPr>
        <w:t>（见学位办常用下载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HYPERLINK "http://yjsy.cupl.edu.cn/articleinfo/detail_7_63_1187.html"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Style w:val="3"/>
          <w:rFonts w:ascii="仿宋" w:hAnsi="仿宋" w:eastAsia="仿宋"/>
          <w:sz w:val="28"/>
          <w:szCs w:val="28"/>
        </w:rPr>
        <w:t>ht</w:t>
      </w:r>
      <w:r>
        <w:rPr>
          <w:rStyle w:val="3"/>
          <w:rFonts w:hint="eastAsia" w:ascii="仿宋" w:hAnsi="仿宋" w:eastAsia="仿宋"/>
          <w:sz w:val="28"/>
          <w:szCs w:val="28"/>
        </w:rPr>
        <w:t>h</w:t>
      </w:r>
      <w:r>
        <w:rPr>
          <w:rStyle w:val="3"/>
          <w:rFonts w:ascii="仿宋" w:hAnsi="仿宋" w:eastAsia="仿宋"/>
          <w:color w:val="auto"/>
          <w:sz w:val="28"/>
          <w:szCs w:val="28"/>
        </w:rPr>
        <w:t>tp://yjsy.cupl.edu.cn/articleinfo/detail_7_63_1187.html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 xml:space="preserve"> 。）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7</w:t>
      </w:r>
      <w:r>
        <w:rPr>
          <w:rFonts w:ascii="仿宋" w:hAnsi="仿宋" w:eastAsia="仿宋" w:cs="宋体"/>
          <w:kern w:val="0"/>
          <w:sz w:val="28"/>
          <w:szCs w:val="28"/>
        </w:rPr>
        <w:t>.照片采集：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未参与照片统一采集的应届毕业研究生、提前和延期毕业的学历</w:t>
      </w:r>
      <w:r>
        <w:rPr>
          <w:rFonts w:ascii="仿宋" w:hAnsi="仿宋" w:eastAsia="仿宋" w:cs="仿宋"/>
          <w:sz w:val="30"/>
          <w:szCs w:val="30"/>
        </w:rPr>
        <w:t>生</w:t>
      </w: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ascii="仿宋" w:hAnsi="仿宋" w:eastAsia="仿宋" w:cs="仿宋"/>
          <w:sz w:val="30"/>
          <w:szCs w:val="30"/>
        </w:rPr>
        <w:t>到指定地点采集，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采集后照片自行交到学位办公室，由学位办公室统一上传至研究生管理系统。</w:t>
      </w:r>
      <w:r>
        <w:rPr>
          <w:rFonts w:hint="eastAsia" w:ascii="仿宋" w:hAnsi="仿宋" w:eastAsia="仿宋" w:cs="仿宋"/>
          <w:sz w:val="30"/>
          <w:szCs w:val="30"/>
        </w:rPr>
        <w:t>照片格式要求：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仿宋" w:hAnsi="仿宋" w:eastAsia="仿宋" w:cs="Tahoma"/>
          <w:color w:val="000000"/>
          <w:kern w:val="0"/>
          <w:sz w:val="20"/>
          <w:szCs w:val="20"/>
        </w:rPr>
      </w:pPr>
      <w:r>
        <w:fldChar w:fldCharType="begin"/>
      </w:r>
      <w:r>
        <w:instrText xml:space="preserve"> HYPERLINK "http://yjsyold.cupl.edu.cn/degree-management/c72/1452/" </w:instrText>
      </w:r>
      <w:r>
        <w:fldChar w:fldCharType="separate"/>
      </w:r>
      <w:r>
        <w:rPr>
          <w:rFonts w:hint="eastAsia" w:ascii="仿宋" w:hAnsi="仿宋" w:eastAsia="仿宋" w:cs="Tahoma"/>
          <w:color w:val="3D3D3D"/>
          <w:kern w:val="0"/>
          <w:sz w:val="30"/>
        </w:rPr>
        <w:t>http://yjsyold.cupl.edu.cn/degree-management/c72/1452/</w:t>
      </w:r>
      <w:r>
        <w:rPr>
          <w:rFonts w:hint="eastAsia" w:ascii="仿宋" w:hAnsi="仿宋" w:eastAsia="仿宋" w:cs="Tahoma"/>
          <w:color w:val="3D3D3D"/>
          <w:kern w:val="0"/>
          <w:sz w:val="30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建议采集地点：</w:t>
      </w:r>
    </w:p>
    <w:p>
      <w:pPr>
        <w:widowControl/>
        <w:spacing w:line="360" w:lineRule="auto"/>
        <w:ind w:firstLine="525" w:firstLineChars="25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HYPERLINK "http://yjsyold.cupl.edu.cn/graduate-education/c41/2613/" </w:instrText>
      </w:r>
      <w:r>
        <w:fldChar w:fldCharType="separate"/>
      </w:r>
      <w:r>
        <w:rPr>
          <w:rFonts w:hint="eastAsia" w:ascii="仿宋" w:hAnsi="仿宋" w:eastAsia="仿宋" w:cs="Tahoma"/>
          <w:b/>
          <w:bCs/>
          <w:color w:val="3D3D3D"/>
          <w:kern w:val="0"/>
          <w:sz w:val="30"/>
        </w:rPr>
        <w:t>http://yjsyold.cupl.edu.cn/graduate-education/c41/2613/</w:t>
      </w:r>
      <w:r>
        <w:rPr>
          <w:rFonts w:hint="eastAsia" w:ascii="仿宋" w:hAnsi="仿宋" w:eastAsia="仿宋" w:cs="Tahoma"/>
          <w:b/>
          <w:bCs/>
          <w:color w:val="3D3D3D"/>
          <w:kern w:val="0"/>
          <w:sz w:val="30"/>
        </w:rPr>
        <w:fldChar w:fldCharType="end"/>
      </w:r>
    </w:p>
    <w:p>
      <w:pPr>
        <w:widowControl/>
        <w:spacing w:line="360" w:lineRule="auto"/>
        <w:ind w:firstLine="700" w:firstLineChars="2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8.</w:t>
      </w:r>
      <w:r>
        <w:rPr>
          <w:rFonts w:ascii="仿宋" w:hAnsi="仿宋" w:eastAsia="仿宋"/>
          <w:sz w:val="28"/>
          <w:szCs w:val="28"/>
        </w:rPr>
        <w:t xml:space="preserve"> 答辩结束后，学位申请人本人须向学校图书馆送交通过论文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答辩的纸质版学位论文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4本</w:t>
      </w:r>
      <w:r>
        <w:rPr>
          <w:rFonts w:hint="eastAsia" w:ascii="仿宋" w:hAnsi="仿宋" w:eastAsia="仿宋"/>
          <w:sz w:val="28"/>
          <w:szCs w:val="28"/>
        </w:rPr>
        <w:t>，硕士3本</w:t>
      </w:r>
      <w:r>
        <w:rPr>
          <w:rFonts w:ascii="仿宋" w:hAnsi="仿宋" w:eastAsia="仿宋"/>
          <w:sz w:val="28"/>
          <w:szCs w:val="28"/>
        </w:rPr>
        <w:t>，并通过校图书馆论文网上提交系统提交电子版。</w:t>
      </w:r>
      <w:r>
        <w:rPr>
          <w:rFonts w:hint="eastAsia" w:ascii="仿宋" w:hAnsi="仿宋" w:eastAsia="仿宋"/>
          <w:sz w:val="28"/>
          <w:szCs w:val="28"/>
        </w:rPr>
        <w:t>具体提交办法详见《中国政法大学博硕士学位论文提交的办法》（http://library.cupl.edu.cn/fw/lwtj.htm）</w:t>
      </w:r>
    </w:p>
    <w:p>
      <w:pPr>
        <w:adjustRightInd w:val="0"/>
        <w:snapToGrid w:val="0"/>
        <w:spacing w:line="520" w:lineRule="exact"/>
        <w:ind w:firstLine="555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其他未尽事宜，请查看研究生院网站《关于做好20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-201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学年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第一学期研究生毕业资格审查和学位授予工作的通知》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374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spacing w:line="360" w:lineRule="auto"/>
        <w:ind w:firstLine="374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马克思主义学院研究生工作办公室</w:t>
      </w:r>
    </w:p>
    <w:p>
      <w:pPr>
        <w:widowControl/>
        <w:spacing w:line="360" w:lineRule="auto"/>
        <w:ind w:firstLine="374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2016.7.16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21DB"/>
    <w:rsid w:val="4F99707C"/>
    <w:rsid w:val="5D0C2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FFFF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2017-09-02T06:25:00Z</dcterms:created>
  <dc:creator>hyq</dc:creator>
  <cp:lastModifiedBy>hyq</cp:lastModifiedBy>
  <dcterms:modified xsi:type="dcterms:W3CDTF">2017-09-04T07:57:39Z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